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DA" w:rsidRDefault="001F753D" w:rsidP="00DB5D39">
      <w:pPr>
        <w:pStyle w:val="Geenafstand"/>
        <w:jc w:val="both"/>
        <w:rPr>
          <w:rFonts w:ascii="Helvetica LT Light" w:hAnsi="Helvetica LT Light"/>
          <w:b/>
          <w:sz w:val="28"/>
          <w:szCs w:val="28"/>
        </w:rPr>
      </w:pPr>
      <w:r>
        <w:rPr>
          <w:rFonts w:ascii="Helvetica LT Light" w:hAnsi="Helvetica LT Light"/>
          <w:noProof/>
          <w:lang w:eastAsia="nl-NL"/>
        </w:rPr>
        <w:drawing>
          <wp:anchor distT="0" distB="0" distL="114300" distR="114300" simplePos="0" relativeHeight="251658240" behindDoc="1" locked="0" layoutInCell="1" allowOverlap="1">
            <wp:simplePos x="0" y="0"/>
            <wp:positionH relativeFrom="column">
              <wp:posOffset>3462020</wp:posOffset>
            </wp:positionH>
            <wp:positionV relativeFrom="paragraph">
              <wp:posOffset>-1503680</wp:posOffset>
            </wp:positionV>
            <wp:extent cx="2952381" cy="2952381"/>
            <wp:effectExtent l="0" t="0" r="63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ene-hart-ziekenhuis.png"/>
                    <pic:cNvPicPr/>
                  </pic:nvPicPr>
                  <pic:blipFill>
                    <a:blip r:embed="rId8">
                      <a:extLst>
                        <a:ext uri="{28A0092B-C50C-407E-A947-70E740481C1C}">
                          <a14:useLocalDpi xmlns:a14="http://schemas.microsoft.com/office/drawing/2010/main" val="0"/>
                        </a:ext>
                      </a:extLst>
                    </a:blip>
                    <a:stretch>
                      <a:fillRect/>
                    </a:stretch>
                  </pic:blipFill>
                  <pic:spPr>
                    <a:xfrm>
                      <a:off x="0" y="0"/>
                      <a:ext cx="2952381" cy="2952381"/>
                    </a:xfrm>
                    <a:prstGeom prst="rect">
                      <a:avLst/>
                    </a:prstGeom>
                  </pic:spPr>
                </pic:pic>
              </a:graphicData>
            </a:graphic>
            <wp14:sizeRelH relativeFrom="page">
              <wp14:pctWidth>0</wp14:pctWidth>
            </wp14:sizeRelH>
            <wp14:sizeRelV relativeFrom="page">
              <wp14:pctHeight>0</wp14:pctHeight>
            </wp14:sizeRelV>
          </wp:anchor>
        </w:drawing>
      </w:r>
    </w:p>
    <w:p w:rsidR="00AA7A4B" w:rsidRPr="00941FDC" w:rsidRDefault="00AA7A4B" w:rsidP="00AA7A4B">
      <w:pPr>
        <w:shd w:val="clear" w:color="auto" w:fill="FFFFFF"/>
        <w:spacing w:after="100" w:afterAutospacing="1" w:line="240" w:lineRule="auto"/>
        <w:outlineLvl w:val="1"/>
        <w:rPr>
          <w:rFonts w:ascii="Helvetica LT Light" w:hAnsi="Helvetica LT Light" w:cs="Arial"/>
          <w:b/>
          <w:sz w:val="28"/>
          <w:szCs w:val="28"/>
        </w:rPr>
      </w:pPr>
      <w:r>
        <w:rPr>
          <w:rFonts w:ascii="Helvetica LT Light" w:hAnsi="Helvetica LT Light" w:cs="Arial"/>
          <w:b/>
          <w:sz w:val="28"/>
          <w:szCs w:val="28"/>
        </w:rPr>
        <w:t>HET GROENE HART ZIEKENHUIS</w:t>
      </w:r>
      <w:r w:rsidRPr="00941FDC">
        <w:rPr>
          <w:rFonts w:ascii="Helvetica LT Light" w:hAnsi="Helvetica LT Light" w:cs="Arial"/>
          <w:b/>
          <w:sz w:val="28"/>
          <w:szCs w:val="28"/>
        </w:rPr>
        <w:t xml:space="preserve"> </w:t>
      </w:r>
      <w:r w:rsidRPr="00941FDC">
        <w:rPr>
          <w:rFonts w:ascii="Helvetica LT Light" w:hAnsi="Helvetica LT Light" w:cs="Arial"/>
          <w:b/>
          <w:sz w:val="28"/>
          <w:szCs w:val="28"/>
        </w:rPr>
        <w:br/>
      </w:r>
      <w:bookmarkStart w:id="0" w:name="_GoBack"/>
      <w:r w:rsidRPr="00941FDC">
        <w:rPr>
          <w:rFonts w:ascii="Helvetica LT Light" w:hAnsi="Helvetica LT Light" w:cs="Arial"/>
          <w:b/>
          <w:sz w:val="28"/>
          <w:szCs w:val="28"/>
        </w:rPr>
        <w:t>F</w:t>
      </w:r>
      <w:r>
        <w:rPr>
          <w:rFonts w:ascii="Helvetica LT Light" w:hAnsi="Helvetica LT Light" w:cs="Arial"/>
          <w:b/>
          <w:sz w:val="28"/>
          <w:szCs w:val="28"/>
        </w:rPr>
        <w:t xml:space="preserve">INANCIAL CONTROLLER / TREASURER </w:t>
      </w:r>
    </w:p>
    <w:bookmarkEnd w:id="0"/>
    <w:p w:rsidR="00AA7A4B" w:rsidRPr="00941FDC" w:rsidRDefault="00AA7A4B" w:rsidP="00AA7A4B">
      <w:pPr>
        <w:pStyle w:val="Geenafstand"/>
        <w:jc w:val="both"/>
        <w:rPr>
          <w:rFonts w:ascii="Helvetica LT Light" w:hAnsi="Helvetica LT Light"/>
          <w:b/>
          <w:lang w:eastAsia="nl-NL"/>
        </w:rPr>
      </w:pPr>
      <w:r w:rsidRPr="00941FDC">
        <w:rPr>
          <w:rFonts w:ascii="Helvetica LT Light" w:hAnsi="Helvetica LT Light"/>
          <w:b/>
          <w:lang w:eastAsia="nl-NL"/>
        </w:rPr>
        <w:t>Functie omschrijving</w:t>
      </w:r>
    </w:p>
    <w:p w:rsidR="00AA7A4B" w:rsidRPr="00941FDC"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Als Financial Controller/</w:t>
      </w:r>
      <w:proofErr w:type="spellStart"/>
      <w:r w:rsidRPr="00941FDC">
        <w:rPr>
          <w:rFonts w:ascii="Helvetica LT Light" w:hAnsi="Helvetica LT Light"/>
          <w:lang w:eastAsia="nl-NL"/>
        </w:rPr>
        <w:t>Treasurer</w:t>
      </w:r>
      <w:proofErr w:type="spellEnd"/>
      <w:r w:rsidRPr="00941FDC">
        <w:rPr>
          <w:rFonts w:ascii="Helvetica LT Light" w:hAnsi="Helvetica LT Light"/>
          <w:lang w:eastAsia="nl-NL"/>
        </w:rPr>
        <w:t xml:space="preserve"> ben je de spil in de organisatie waar het gaat om alles wat met financiering en investeringen te maken heeft. Je bewaakt de liquiditeitspositie en de </w:t>
      </w:r>
      <w:proofErr w:type="spellStart"/>
      <w:r w:rsidRPr="00941FDC">
        <w:rPr>
          <w:rFonts w:ascii="Helvetica LT Light" w:hAnsi="Helvetica LT Light"/>
          <w:lang w:eastAsia="nl-NL"/>
        </w:rPr>
        <w:t>leningportefeuille</w:t>
      </w:r>
      <w:proofErr w:type="spellEnd"/>
      <w:r w:rsidRPr="00941FDC">
        <w:rPr>
          <w:rFonts w:ascii="Helvetica LT Light" w:hAnsi="Helvetica LT Light"/>
          <w:lang w:eastAsia="nl-NL"/>
        </w:rPr>
        <w:t xml:space="preserve"> en onderhoudt hierover contact met de banken. Je stelt de investeringsbegroting op en hebt zitting in de investeringscommissie. Met een scherpe analytische blik beheer je het </w:t>
      </w:r>
      <w:proofErr w:type="spellStart"/>
      <w:r w:rsidRPr="00941FDC">
        <w:rPr>
          <w:rFonts w:ascii="Helvetica LT Light" w:hAnsi="Helvetica LT Light"/>
          <w:lang w:eastAsia="nl-NL"/>
        </w:rPr>
        <w:t>Meerjaren</w:t>
      </w:r>
      <w:proofErr w:type="spellEnd"/>
      <w:r w:rsidRPr="00941FDC">
        <w:rPr>
          <w:rFonts w:ascii="Helvetica LT Light" w:hAnsi="Helvetica LT Light"/>
          <w:lang w:eastAsia="nl-NL"/>
        </w:rPr>
        <w:t xml:space="preserve"> Financieel Plan (MFP). Je maakt continu een koppeling tussen de organisatie en ontwikkelingen enerzijds en de cijfers anderzijds. Zo kun je de impact van financiële mutaties op het bedrijfsproces vertalen. Je bent proactief communicatief om zowel informatie te halen als te brengen.</w:t>
      </w:r>
    </w:p>
    <w:p w:rsidR="00AA7A4B" w:rsidRPr="00941FDC"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In samenwerking met jouw directe collega's op Bedrijfseconomische Zaken ben je verantwoordelijk voor het omzetdossier en de omzetverantwoording. Je doet de schadelastbewaking en bent kerngebruiker van het systeem waarin dit wordt vastgelegd en onderhoudt contacten met de leverancier van dit systeem.</w:t>
      </w:r>
    </w:p>
    <w:p w:rsidR="00AA7A4B"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Je maakt analyses en het legt inhoudelijke verbanden. Je stelt rapportages op en adviseert management en bestuur over jouw dossiers. Verder denk je proactief mee met jouw collega's op de afdeling Bedrijfseconomische Zaken en in het huis.</w:t>
      </w:r>
    </w:p>
    <w:p w:rsidR="00AA7A4B" w:rsidRPr="00941FDC" w:rsidRDefault="00AA7A4B" w:rsidP="00AA7A4B">
      <w:pPr>
        <w:pStyle w:val="Geenafstand"/>
        <w:jc w:val="both"/>
        <w:rPr>
          <w:rFonts w:ascii="Helvetica LT Light" w:hAnsi="Helvetica LT Light"/>
          <w:lang w:eastAsia="nl-NL"/>
        </w:rPr>
      </w:pPr>
    </w:p>
    <w:p w:rsidR="00AA7A4B" w:rsidRPr="00941FDC"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Het betreft een functie voor 36 uur (1,0 fte), waarbij een parttime invulling voor 0,8 fte bespreekbaar is.</w:t>
      </w:r>
    </w:p>
    <w:p w:rsidR="00AA7A4B" w:rsidRPr="00941FDC" w:rsidRDefault="00AA7A4B" w:rsidP="00AA7A4B">
      <w:pPr>
        <w:pStyle w:val="Geenafstand"/>
        <w:jc w:val="both"/>
        <w:rPr>
          <w:b/>
          <w:lang w:eastAsia="nl-NL"/>
        </w:rPr>
      </w:pPr>
    </w:p>
    <w:p w:rsidR="00AA7A4B" w:rsidRPr="00941FDC" w:rsidRDefault="00AA7A4B" w:rsidP="00AA7A4B">
      <w:pPr>
        <w:pStyle w:val="Geenafstand"/>
        <w:jc w:val="both"/>
        <w:rPr>
          <w:rFonts w:ascii="Helvetica LT Light" w:hAnsi="Helvetica LT Light"/>
          <w:b/>
          <w:lang w:eastAsia="nl-NL"/>
        </w:rPr>
      </w:pPr>
      <w:r w:rsidRPr="00941FDC">
        <w:rPr>
          <w:rFonts w:ascii="Helvetica LT Light" w:hAnsi="Helvetica LT Light"/>
          <w:b/>
          <w:lang w:eastAsia="nl-NL"/>
        </w:rPr>
        <w:t>Functie eisen</w:t>
      </w:r>
    </w:p>
    <w:p w:rsidR="00AA7A4B" w:rsidRPr="00941FDC"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Je bent een ervaren Financial Controller/</w:t>
      </w:r>
      <w:proofErr w:type="spellStart"/>
      <w:r w:rsidRPr="00941FDC">
        <w:rPr>
          <w:rFonts w:ascii="Helvetica LT Light" w:hAnsi="Helvetica LT Light"/>
          <w:lang w:eastAsia="nl-NL"/>
        </w:rPr>
        <w:t>Treasurer</w:t>
      </w:r>
      <w:proofErr w:type="spellEnd"/>
      <w:r w:rsidRPr="00941FDC">
        <w:rPr>
          <w:rFonts w:ascii="Helvetica LT Light" w:hAnsi="Helvetica LT Light"/>
          <w:lang w:eastAsia="nl-NL"/>
        </w:rPr>
        <w:t xml:space="preserve"> met concrete ervaring binnen de zorg en bij voorkeur heb je ook ervaring met het omzetdossier. Je werkt zelfstandig, maar blijft graag in verbinding met je collega's en zoekt hen proactief op.</w:t>
      </w:r>
    </w:p>
    <w:p w:rsidR="00AA7A4B"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Jij gedijt het beste in een omgeving waarin je specialist en de stabiele factor op jouw dossiers kan zijn.</w:t>
      </w:r>
    </w:p>
    <w:p w:rsidR="00AA7A4B" w:rsidRPr="00941FDC" w:rsidRDefault="00AA7A4B" w:rsidP="00AA7A4B">
      <w:pPr>
        <w:pStyle w:val="Geenafstand"/>
        <w:jc w:val="both"/>
        <w:rPr>
          <w:rFonts w:ascii="Helvetica LT Light" w:hAnsi="Helvetica LT Light"/>
          <w:lang w:eastAsia="nl-NL"/>
        </w:rPr>
      </w:pPr>
    </w:p>
    <w:p w:rsidR="00AA7A4B" w:rsidRPr="00941FDC"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Verder voldoe je aan het volgende profiel:</w:t>
      </w:r>
    </w:p>
    <w:p w:rsidR="00AA7A4B" w:rsidRPr="00941FDC"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WO werk- en denkniveau en een afgeronde opleiding op minimaal HBO(+) en liefst WO-niveau;</w:t>
      </w:r>
    </w:p>
    <w:p w:rsidR="00AA7A4B" w:rsidRPr="00941FDC"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Concrete ervaring in de zorgsector is een must. Ervaring met het omzetdossier is een pré;</w:t>
      </w:r>
    </w:p>
    <w:p w:rsidR="00AA7A4B" w:rsidRPr="00941FDC"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 xml:space="preserve">Ervaring met </w:t>
      </w:r>
      <w:proofErr w:type="spellStart"/>
      <w:r w:rsidRPr="00941FDC">
        <w:rPr>
          <w:rFonts w:ascii="Helvetica LT Light" w:hAnsi="Helvetica LT Light"/>
          <w:lang w:eastAsia="nl-NL"/>
        </w:rPr>
        <w:t>treasury</w:t>
      </w:r>
      <w:proofErr w:type="spellEnd"/>
      <w:r w:rsidRPr="00941FDC">
        <w:rPr>
          <w:rFonts w:ascii="Helvetica LT Light" w:hAnsi="Helvetica LT Light"/>
          <w:lang w:eastAsia="nl-NL"/>
        </w:rPr>
        <w:t xml:space="preserve"> en meerjarenplanning is een grote pré;</w:t>
      </w:r>
    </w:p>
    <w:p w:rsidR="00AA7A4B" w:rsidRPr="00941FDC"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Zeer sterk analytisch ingesteld;</w:t>
      </w:r>
    </w:p>
    <w:p w:rsidR="00AA7A4B" w:rsidRPr="00941FDC"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Uiterst accuraat, gedegen, gestructureerd en planmatig;</w:t>
      </w:r>
    </w:p>
    <w:p w:rsidR="00AA7A4B" w:rsidRPr="00941FDC"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Communicatief vaardig, je weet je mening zorgvuldig op te bouwen;</w:t>
      </w:r>
    </w:p>
    <w:p w:rsidR="00AA7A4B" w:rsidRPr="00941FDC" w:rsidRDefault="00AA7A4B" w:rsidP="00AA7A4B">
      <w:pPr>
        <w:pStyle w:val="Geenafstand"/>
        <w:numPr>
          <w:ilvl w:val="0"/>
          <w:numId w:val="50"/>
        </w:numPr>
        <w:jc w:val="both"/>
        <w:rPr>
          <w:rFonts w:ascii="Helvetica LT Light" w:hAnsi="Helvetica LT Light"/>
          <w:lang w:eastAsia="nl-NL"/>
        </w:rPr>
      </w:pPr>
      <w:proofErr w:type="spellStart"/>
      <w:r w:rsidRPr="00941FDC">
        <w:rPr>
          <w:rFonts w:ascii="Helvetica LT Light" w:hAnsi="Helvetica LT Light"/>
          <w:lang w:eastAsia="nl-NL"/>
        </w:rPr>
        <w:t>Teamplayer</w:t>
      </w:r>
      <w:proofErr w:type="spellEnd"/>
      <w:r w:rsidRPr="00941FDC">
        <w:rPr>
          <w:rFonts w:ascii="Helvetica LT Light" w:hAnsi="Helvetica LT Light"/>
          <w:lang w:eastAsia="nl-NL"/>
        </w:rPr>
        <w:t xml:space="preserve"> en een leuke collega;</w:t>
      </w:r>
    </w:p>
    <w:p w:rsidR="00AA7A4B" w:rsidRDefault="00AA7A4B" w:rsidP="00AA7A4B">
      <w:pPr>
        <w:pStyle w:val="Geenafstand"/>
        <w:numPr>
          <w:ilvl w:val="0"/>
          <w:numId w:val="50"/>
        </w:numPr>
        <w:jc w:val="both"/>
        <w:rPr>
          <w:rFonts w:ascii="Helvetica LT Light" w:hAnsi="Helvetica LT Light"/>
          <w:lang w:eastAsia="nl-NL"/>
        </w:rPr>
      </w:pPr>
      <w:r w:rsidRPr="00941FDC">
        <w:rPr>
          <w:rFonts w:ascii="Helvetica LT Light" w:hAnsi="Helvetica LT Light"/>
          <w:lang w:eastAsia="nl-NL"/>
        </w:rPr>
        <w:t>Zelfstandig, verantwoordelijk en stressbestendig.</w:t>
      </w:r>
    </w:p>
    <w:p w:rsidR="00AA7A4B" w:rsidRPr="00941FDC" w:rsidRDefault="00AA7A4B" w:rsidP="00AA7A4B">
      <w:pPr>
        <w:pStyle w:val="Geenafstand"/>
        <w:jc w:val="both"/>
        <w:rPr>
          <w:rFonts w:ascii="Helvetica LT Light" w:hAnsi="Helvetica LT Light"/>
          <w:lang w:eastAsia="nl-NL"/>
        </w:rPr>
      </w:pPr>
    </w:p>
    <w:p w:rsidR="00AA7A4B" w:rsidRDefault="00AA7A4B" w:rsidP="00AA7A4B">
      <w:pPr>
        <w:pStyle w:val="Geenafstand"/>
        <w:jc w:val="both"/>
        <w:rPr>
          <w:rFonts w:ascii="Helvetica LT Light" w:hAnsi="Helvetica LT Light"/>
          <w:b/>
          <w:lang w:eastAsia="nl-NL"/>
        </w:rPr>
      </w:pPr>
    </w:p>
    <w:p w:rsidR="00AA7A4B" w:rsidRDefault="00AA7A4B" w:rsidP="00AA7A4B">
      <w:pPr>
        <w:pStyle w:val="Geenafstand"/>
        <w:jc w:val="both"/>
        <w:rPr>
          <w:rFonts w:ascii="Helvetica LT Light" w:hAnsi="Helvetica LT Light"/>
          <w:b/>
          <w:lang w:eastAsia="nl-NL"/>
        </w:rPr>
      </w:pPr>
    </w:p>
    <w:p w:rsidR="00AA7A4B" w:rsidRPr="00941FDC" w:rsidRDefault="00AA7A4B" w:rsidP="00AA7A4B">
      <w:pPr>
        <w:pStyle w:val="Geenafstand"/>
        <w:jc w:val="both"/>
        <w:rPr>
          <w:rFonts w:ascii="Helvetica LT Light" w:hAnsi="Helvetica LT Light"/>
          <w:b/>
          <w:lang w:eastAsia="nl-NL"/>
        </w:rPr>
      </w:pPr>
      <w:r w:rsidRPr="00941FDC">
        <w:rPr>
          <w:rFonts w:ascii="Helvetica LT Light" w:hAnsi="Helvetica LT Light"/>
          <w:b/>
          <w:lang w:eastAsia="nl-NL"/>
        </w:rPr>
        <w:lastRenderedPageBreak/>
        <w:t>Bedrijfsprofiel</w:t>
      </w:r>
    </w:p>
    <w:p w:rsidR="00AA7A4B"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Het Groene Hart Ziekenhuis (GHZ) in Gouda is een modern, flexibel, slagvaardig en ondernemend algemeen ziekenhuis van en voor inwoners uit Midden Holland. Het GHZ biedt goed bereikbare en kwalitatief hoogwaardige medisch-specialistische zorg op vier locaties: Locatie Gouda, Locatie Bodegraven, Locatie Zuidplas en Locatie Schoonhoven. Het GHZ beschikt over zo'n 400 bedden. Er werken ruim 164 medisch specialisten, ruim 2.100 medewerkers en 150 vrijwilligers. Meer informatie via http://www.ghz.nl/</w:t>
      </w:r>
      <w:r w:rsidRPr="00941FDC">
        <w:rPr>
          <w:lang w:eastAsia="nl-NL"/>
        </w:rPr>
        <w:t> </w:t>
      </w:r>
      <w:r w:rsidRPr="00941FDC">
        <w:rPr>
          <w:lang w:eastAsia="nl-NL"/>
        </w:rPr>
        <w:br/>
      </w:r>
      <w:r w:rsidRPr="00941FDC">
        <w:rPr>
          <w:lang w:eastAsia="nl-NL"/>
        </w:rPr>
        <w:br/>
      </w:r>
    </w:p>
    <w:p w:rsidR="00AA7A4B"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Medewerkers kenmerken zich door een hoge mate van betrokkenheid. Ze vinden het een mooi bedrijf met een mooi product waar ze zich graag voor inzetten. Het ziekenhuis heeft ambitie en de zorgsector is permanent in verandering. Sleur kent men niet. Er zijn relatief korte lijnen waardoor je dicht bij het management kunt werken en zo direct invloed kunt hebben. </w:t>
      </w:r>
      <w:r w:rsidRPr="00941FDC">
        <w:rPr>
          <w:rFonts w:ascii="Helvetica LT Light" w:hAnsi="Helvetica LT Light"/>
          <w:lang w:eastAsia="nl-NL"/>
        </w:rPr>
        <w:br/>
      </w:r>
      <w:r w:rsidRPr="00941FDC">
        <w:rPr>
          <w:rFonts w:ascii="Helvetica LT Light" w:hAnsi="Helvetica LT Light"/>
          <w:lang w:eastAsia="nl-NL"/>
        </w:rPr>
        <w:br/>
        <w:t>De afdeling BEZ (Bedrijfseconomische Zaken) kenmerkt zich door de informele sfeer. Er is veel vrijheid om invulling te geven aan de eigen rol. Die vrijheid vraagt echter ook om zelfstandigheid en eigen verantwoordelijkheid. Verder is er veel saamhorigheid en betrokkenheid op de afdeling.</w:t>
      </w:r>
    </w:p>
    <w:p w:rsidR="00AA7A4B" w:rsidRPr="00941FDC" w:rsidRDefault="00AA7A4B" w:rsidP="00AA7A4B">
      <w:pPr>
        <w:pStyle w:val="Geenafstand"/>
        <w:jc w:val="both"/>
        <w:rPr>
          <w:rFonts w:ascii="Helvetica LT Light" w:hAnsi="Helvetica LT Light"/>
          <w:lang w:eastAsia="nl-NL"/>
        </w:rPr>
      </w:pPr>
    </w:p>
    <w:p w:rsidR="00AA7A4B" w:rsidRPr="00941FDC" w:rsidRDefault="00AA7A4B" w:rsidP="00AA7A4B">
      <w:pPr>
        <w:pStyle w:val="Geenafstand"/>
        <w:jc w:val="both"/>
        <w:rPr>
          <w:rFonts w:ascii="Helvetica LT Light" w:hAnsi="Helvetica LT Light"/>
          <w:b/>
          <w:lang w:eastAsia="nl-NL"/>
        </w:rPr>
      </w:pPr>
      <w:r w:rsidRPr="00941FDC">
        <w:rPr>
          <w:rFonts w:ascii="Helvetica LT Light" w:hAnsi="Helvetica LT Light"/>
          <w:b/>
          <w:lang w:eastAsia="nl-NL"/>
        </w:rPr>
        <w:t>Arbeidsvoorwaarden</w:t>
      </w:r>
    </w:p>
    <w:p w:rsidR="00AA7A4B" w:rsidRDefault="00AA7A4B" w:rsidP="00AA7A4B">
      <w:pPr>
        <w:pStyle w:val="Geenafstand"/>
        <w:jc w:val="both"/>
        <w:rPr>
          <w:rFonts w:ascii="Helvetica LT Light" w:hAnsi="Helvetica LT Light"/>
          <w:lang w:eastAsia="nl-NL"/>
        </w:rPr>
      </w:pPr>
      <w:r w:rsidRPr="00941FDC">
        <w:rPr>
          <w:rFonts w:ascii="Helvetica LT Light" w:hAnsi="Helvetica LT Light"/>
          <w:lang w:eastAsia="nl-NL"/>
        </w:rPr>
        <w:t>Het GHZ biedt een marktconform salaris op basis van een 36-urige werkweek. Het betreft een functie voor 36 uur (1,0 fte), waarbij een parttime invulling voor 0,8 fte bespreekbaar is. De functie wordt, afhankelijk van ervaring en opleiding, ingeschaald in FWG65. </w:t>
      </w:r>
      <w:r w:rsidRPr="00941FDC">
        <w:rPr>
          <w:rFonts w:ascii="Helvetica LT Light" w:hAnsi="Helvetica LT Light"/>
          <w:lang w:eastAsia="nl-NL"/>
        </w:rPr>
        <w:br/>
      </w:r>
      <w:r w:rsidRPr="00941FDC">
        <w:rPr>
          <w:rFonts w:ascii="Helvetica LT Light" w:hAnsi="Helvetica LT Light"/>
          <w:lang w:eastAsia="nl-NL"/>
        </w:rPr>
        <w:br/>
        <w:t>Secundair biedt GHZ een volledige 13e maand, mogelijkheden om je te ontwikkelen en voor het volgen van opleidingen. Het dienstverband is in eerste instantie voor de duur van een jaar.</w:t>
      </w:r>
    </w:p>
    <w:p w:rsidR="00AA7A4B" w:rsidRPr="00941FDC" w:rsidRDefault="00AA7A4B" w:rsidP="00AA7A4B">
      <w:pPr>
        <w:pStyle w:val="Geenafstand"/>
        <w:jc w:val="both"/>
        <w:rPr>
          <w:rFonts w:ascii="Helvetica LT Light" w:hAnsi="Helvetica LT Light"/>
          <w:lang w:eastAsia="nl-NL"/>
        </w:rPr>
      </w:pPr>
    </w:p>
    <w:p w:rsidR="00AA7A4B" w:rsidRPr="00EF4E23" w:rsidRDefault="00AA7A4B" w:rsidP="00AA7A4B">
      <w:pPr>
        <w:pStyle w:val="Geenafstand"/>
        <w:jc w:val="both"/>
        <w:rPr>
          <w:rFonts w:ascii="Helvetica LT Light" w:hAnsi="Helvetica LT Light"/>
          <w:b/>
          <w:lang w:eastAsia="nl-NL"/>
        </w:rPr>
      </w:pPr>
      <w:r w:rsidRPr="00EF4E23">
        <w:rPr>
          <w:rFonts w:ascii="Helvetica LT Light" w:hAnsi="Helvetica LT Light"/>
          <w:b/>
          <w:lang w:eastAsia="nl-NL"/>
        </w:rPr>
        <w:t>Interesse?</w:t>
      </w:r>
    </w:p>
    <w:p w:rsidR="00AA7A4B" w:rsidRPr="00EF4E23" w:rsidRDefault="00AA7A4B" w:rsidP="00AA7A4B">
      <w:pPr>
        <w:pStyle w:val="Geenafstand"/>
        <w:jc w:val="both"/>
        <w:rPr>
          <w:rStyle w:val="Hyperlink"/>
          <w:rFonts w:ascii="Helvetica LT Light" w:hAnsi="Helvetica LT Light" w:cs="Arial"/>
          <w:color w:val="auto"/>
          <w:bdr w:val="none" w:sz="0" w:space="0" w:color="auto" w:frame="1"/>
        </w:rPr>
      </w:pPr>
      <w:r w:rsidRPr="00EF4E23">
        <w:rPr>
          <w:rFonts w:ascii="Helvetica LT Light" w:hAnsi="Helvetica LT Light" w:cs="Arial"/>
        </w:rPr>
        <w:t>Public Search verzorgt de selectie voor Het Groene Hart Ziekenhuis. Voor nadere informatie over de vacature kunt u telefonisch contact opnemen met Lea ten Brink 035-6210258/ 06-29588050 of per mail </w:t>
      </w:r>
      <w:hyperlink r:id="rId9" w:tgtFrame="_self" w:history="1">
        <w:r w:rsidRPr="00EF4E23">
          <w:rPr>
            <w:rStyle w:val="Hyperlink"/>
            <w:rFonts w:ascii="Helvetica LT Light" w:hAnsi="Helvetica LT Light" w:cs="Arial"/>
            <w:color w:val="auto"/>
            <w:bdr w:val="none" w:sz="0" w:space="0" w:color="auto" w:frame="1"/>
          </w:rPr>
          <w:t>ltenbrink@publicsearch.nl</w:t>
        </w:r>
      </w:hyperlink>
      <w:r w:rsidRPr="00EF4E23">
        <w:rPr>
          <w:rFonts w:ascii="Helvetica LT Light" w:hAnsi="Helvetica LT Light" w:cs="Arial"/>
        </w:rPr>
        <w:t> of met Stéphanie Kuipers 06-18528145 of per mail </w:t>
      </w:r>
      <w:hyperlink r:id="rId10" w:history="1">
        <w:r w:rsidRPr="005E5110">
          <w:rPr>
            <w:rStyle w:val="Hyperlink"/>
            <w:rFonts w:ascii="Helvetica LT Light" w:hAnsi="Helvetica LT Light" w:cs="Arial"/>
            <w:bdr w:val="none" w:sz="0" w:space="0" w:color="auto" w:frame="1"/>
          </w:rPr>
          <w:t>skuipers@publicsearch.nl</w:t>
        </w:r>
      </w:hyperlink>
      <w:r>
        <w:rPr>
          <w:rStyle w:val="Hyperlink"/>
          <w:rFonts w:ascii="Helvetica LT Light" w:hAnsi="Helvetica LT Light" w:cs="Arial"/>
          <w:bdr w:val="none" w:sz="0" w:space="0" w:color="auto" w:frame="1"/>
        </w:rPr>
        <w:t xml:space="preserve"> </w:t>
      </w:r>
      <w:r w:rsidRPr="00EF4E23">
        <w:rPr>
          <w:rStyle w:val="Hyperlink"/>
          <w:rFonts w:ascii="Helvetica LT Light" w:hAnsi="Helvetica LT Light" w:cs="Arial"/>
          <w:bdr w:val="none" w:sz="0" w:space="0" w:color="auto" w:frame="1"/>
        </w:rPr>
        <w:t xml:space="preserve"> </w:t>
      </w:r>
    </w:p>
    <w:p w:rsidR="00EF4E23" w:rsidRPr="006375DA" w:rsidRDefault="00EF4E23" w:rsidP="004E3998">
      <w:pPr>
        <w:pStyle w:val="Default"/>
        <w:jc w:val="both"/>
        <w:rPr>
          <w:rFonts w:ascii="Helvetica LT Light" w:hAnsi="Helvetica LT Light"/>
          <w:sz w:val="22"/>
          <w:szCs w:val="22"/>
        </w:rPr>
      </w:pPr>
    </w:p>
    <w:sectPr w:rsidR="00EF4E23" w:rsidRPr="006375DA"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4C" w:rsidRDefault="005E5D4C" w:rsidP="00C87659">
      <w:pPr>
        <w:spacing w:line="240" w:lineRule="auto"/>
      </w:pPr>
      <w:r>
        <w:separator/>
      </w:r>
    </w:p>
  </w:endnote>
  <w:endnote w:type="continuationSeparator" w:id="0">
    <w:p w:rsidR="005E5D4C" w:rsidRDefault="005E5D4C"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4C" w:rsidRDefault="005E5D4C" w:rsidP="00C87659">
      <w:pPr>
        <w:spacing w:line="240" w:lineRule="auto"/>
      </w:pPr>
      <w:r>
        <w:separator/>
      </w:r>
    </w:p>
  </w:footnote>
  <w:footnote w:type="continuationSeparator" w:id="0">
    <w:p w:rsidR="005E5D4C" w:rsidRDefault="005E5D4C"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071CAE"/>
    <w:multiLevelType w:val="hybridMultilevel"/>
    <w:tmpl w:val="A4E85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496B37"/>
    <w:multiLevelType w:val="multilevel"/>
    <w:tmpl w:val="F2C8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BD6AC4"/>
    <w:multiLevelType w:val="hybridMultilevel"/>
    <w:tmpl w:val="7068C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216089F"/>
    <w:multiLevelType w:val="multilevel"/>
    <w:tmpl w:val="B63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64B60C4"/>
    <w:multiLevelType w:val="hybridMultilevel"/>
    <w:tmpl w:val="021C4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5DA202D"/>
    <w:multiLevelType w:val="hybridMultilevel"/>
    <w:tmpl w:val="09EE4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BFC649F"/>
    <w:multiLevelType w:val="hybridMultilevel"/>
    <w:tmpl w:val="F67CA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2"/>
  </w:num>
  <w:num w:numId="6">
    <w:abstractNumId w:val="38"/>
  </w:num>
  <w:num w:numId="7">
    <w:abstractNumId w:val="31"/>
  </w:num>
  <w:num w:numId="8">
    <w:abstractNumId w:val="23"/>
  </w:num>
  <w:num w:numId="9">
    <w:abstractNumId w:val="11"/>
  </w:num>
  <w:num w:numId="10">
    <w:abstractNumId w:val="3"/>
  </w:num>
  <w:num w:numId="11">
    <w:abstractNumId w:val="48"/>
  </w:num>
  <w:num w:numId="12">
    <w:abstractNumId w:val="37"/>
  </w:num>
  <w:num w:numId="13">
    <w:abstractNumId w:val="30"/>
  </w:num>
  <w:num w:numId="14">
    <w:abstractNumId w:val="36"/>
  </w:num>
  <w:num w:numId="15">
    <w:abstractNumId w:val="9"/>
  </w:num>
  <w:num w:numId="16">
    <w:abstractNumId w:val="6"/>
  </w:num>
  <w:num w:numId="17">
    <w:abstractNumId w:val="28"/>
  </w:num>
  <w:num w:numId="18">
    <w:abstractNumId w:val="20"/>
  </w:num>
  <w:num w:numId="19">
    <w:abstractNumId w:val="21"/>
  </w:num>
  <w:num w:numId="20">
    <w:abstractNumId w:val="7"/>
  </w:num>
  <w:num w:numId="21">
    <w:abstractNumId w:val="8"/>
  </w:num>
  <w:num w:numId="22">
    <w:abstractNumId w:val="15"/>
  </w:num>
  <w:num w:numId="23">
    <w:abstractNumId w:val="4"/>
  </w:num>
  <w:num w:numId="24">
    <w:abstractNumId w:val="13"/>
  </w:num>
  <w:num w:numId="25">
    <w:abstractNumId w:val="35"/>
  </w:num>
  <w:num w:numId="26">
    <w:abstractNumId w:val="41"/>
  </w:num>
  <w:num w:numId="27">
    <w:abstractNumId w:val="39"/>
  </w:num>
  <w:num w:numId="28">
    <w:abstractNumId w:val="33"/>
  </w:num>
  <w:num w:numId="29">
    <w:abstractNumId w:val="47"/>
  </w:num>
  <w:num w:numId="30">
    <w:abstractNumId w:val="46"/>
  </w:num>
  <w:num w:numId="31">
    <w:abstractNumId w:val="34"/>
  </w:num>
  <w:num w:numId="32">
    <w:abstractNumId w:val="49"/>
  </w:num>
  <w:num w:numId="33">
    <w:abstractNumId w:val="27"/>
  </w:num>
  <w:num w:numId="34">
    <w:abstractNumId w:val="1"/>
  </w:num>
  <w:num w:numId="35">
    <w:abstractNumId w:val="14"/>
  </w:num>
  <w:num w:numId="36">
    <w:abstractNumId w:val="16"/>
  </w:num>
  <w:num w:numId="37">
    <w:abstractNumId w:val="40"/>
  </w:num>
  <w:num w:numId="38">
    <w:abstractNumId w:val="17"/>
  </w:num>
  <w:num w:numId="39">
    <w:abstractNumId w:val="24"/>
  </w:num>
  <w:num w:numId="40">
    <w:abstractNumId w:val="5"/>
  </w:num>
  <w:num w:numId="41">
    <w:abstractNumId w:val="45"/>
  </w:num>
  <w:num w:numId="42">
    <w:abstractNumId w:val="43"/>
  </w:num>
  <w:num w:numId="43">
    <w:abstractNumId w:val="25"/>
  </w:num>
  <w:num w:numId="44">
    <w:abstractNumId w:val="12"/>
  </w:num>
  <w:num w:numId="45">
    <w:abstractNumId w:val="29"/>
  </w:num>
  <w:num w:numId="46">
    <w:abstractNumId w:val="32"/>
  </w:num>
  <w:num w:numId="47">
    <w:abstractNumId w:val="18"/>
  </w:num>
  <w:num w:numId="48">
    <w:abstractNumId w:val="10"/>
  </w:num>
  <w:num w:numId="49">
    <w:abstractNumId w:val="4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513E7"/>
    <w:rsid w:val="00151E20"/>
    <w:rsid w:val="001670E7"/>
    <w:rsid w:val="00180265"/>
    <w:rsid w:val="001E6907"/>
    <w:rsid w:val="001F1A45"/>
    <w:rsid w:val="001F6374"/>
    <w:rsid w:val="001F753D"/>
    <w:rsid w:val="00212C31"/>
    <w:rsid w:val="00280697"/>
    <w:rsid w:val="00291372"/>
    <w:rsid w:val="00291C7E"/>
    <w:rsid w:val="002A315C"/>
    <w:rsid w:val="002D1FC1"/>
    <w:rsid w:val="002F760E"/>
    <w:rsid w:val="003030BA"/>
    <w:rsid w:val="003178BB"/>
    <w:rsid w:val="003301D3"/>
    <w:rsid w:val="00344338"/>
    <w:rsid w:val="003473FC"/>
    <w:rsid w:val="00352FD4"/>
    <w:rsid w:val="003531A9"/>
    <w:rsid w:val="00357588"/>
    <w:rsid w:val="00381F24"/>
    <w:rsid w:val="003936DA"/>
    <w:rsid w:val="003D1726"/>
    <w:rsid w:val="003D1AE3"/>
    <w:rsid w:val="003D2A9F"/>
    <w:rsid w:val="003D2EE2"/>
    <w:rsid w:val="003F1453"/>
    <w:rsid w:val="00407A52"/>
    <w:rsid w:val="00410E7D"/>
    <w:rsid w:val="004141F9"/>
    <w:rsid w:val="0042740D"/>
    <w:rsid w:val="004508A1"/>
    <w:rsid w:val="00455698"/>
    <w:rsid w:val="00470658"/>
    <w:rsid w:val="004A7ED9"/>
    <w:rsid w:val="004D25F6"/>
    <w:rsid w:val="004E3998"/>
    <w:rsid w:val="004F1371"/>
    <w:rsid w:val="004F6C91"/>
    <w:rsid w:val="0056346F"/>
    <w:rsid w:val="005707FC"/>
    <w:rsid w:val="00577FA4"/>
    <w:rsid w:val="005841C3"/>
    <w:rsid w:val="005852BB"/>
    <w:rsid w:val="005D0DC8"/>
    <w:rsid w:val="005E5D4C"/>
    <w:rsid w:val="005E7272"/>
    <w:rsid w:val="005F19EE"/>
    <w:rsid w:val="006323AA"/>
    <w:rsid w:val="00634CB4"/>
    <w:rsid w:val="00636A8E"/>
    <w:rsid w:val="006375DA"/>
    <w:rsid w:val="00640CCC"/>
    <w:rsid w:val="00676402"/>
    <w:rsid w:val="0067757F"/>
    <w:rsid w:val="00686CDA"/>
    <w:rsid w:val="006878A3"/>
    <w:rsid w:val="006923A1"/>
    <w:rsid w:val="006971E2"/>
    <w:rsid w:val="006A2834"/>
    <w:rsid w:val="006A3E3F"/>
    <w:rsid w:val="006E2477"/>
    <w:rsid w:val="0070695C"/>
    <w:rsid w:val="00726436"/>
    <w:rsid w:val="00730569"/>
    <w:rsid w:val="00737D16"/>
    <w:rsid w:val="0079400D"/>
    <w:rsid w:val="007A5CBC"/>
    <w:rsid w:val="007B61DB"/>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375D5"/>
    <w:rsid w:val="00A40B23"/>
    <w:rsid w:val="00A75324"/>
    <w:rsid w:val="00AA503D"/>
    <w:rsid w:val="00AA7A4B"/>
    <w:rsid w:val="00AC461A"/>
    <w:rsid w:val="00AC6529"/>
    <w:rsid w:val="00AE20FD"/>
    <w:rsid w:val="00AF57B9"/>
    <w:rsid w:val="00B20043"/>
    <w:rsid w:val="00B21252"/>
    <w:rsid w:val="00B309F7"/>
    <w:rsid w:val="00B41075"/>
    <w:rsid w:val="00B56AD2"/>
    <w:rsid w:val="00B655CE"/>
    <w:rsid w:val="00B75D45"/>
    <w:rsid w:val="00B84BE3"/>
    <w:rsid w:val="00BA14F5"/>
    <w:rsid w:val="00BA7171"/>
    <w:rsid w:val="00BF6C29"/>
    <w:rsid w:val="00C1430E"/>
    <w:rsid w:val="00C1622D"/>
    <w:rsid w:val="00C1761D"/>
    <w:rsid w:val="00C27962"/>
    <w:rsid w:val="00C8216A"/>
    <w:rsid w:val="00C87659"/>
    <w:rsid w:val="00CB3667"/>
    <w:rsid w:val="00CB485A"/>
    <w:rsid w:val="00CB6650"/>
    <w:rsid w:val="00CC5F9B"/>
    <w:rsid w:val="00D20156"/>
    <w:rsid w:val="00D34961"/>
    <w:rsid w:val="00D365EA"/>
    <w:rsid w:val="00D40C70"/>
    <w:rsid w:val="00DB5D39"/>
    <w:rsid w:val="00DC1F83"/>
    <w:rsid w:val="00DD61D2"/>
    <w:rsid w:val="00DE4533"/>
    <w:rsid w:val="00E130B3"/>
    <w:rsid w:val="00E15005"/>
    <w:rsid w:val="00E334EA"/>
    <w:rsid w:val="00E43A2E"/>
    <w:rsid w:val="00E56398"/>
    <w:rsid w:val="00E75D8E"/>
    <w:rsid w:val="00E84188"/>
    <w:rsid w:val="00E84BBE"/>
    <w:rsid w:val="00EA711E"/>
    <w:rsid w:val="00EC7ADC"/>
    <w:rsid w:val="00ED254D"/>
    <w:rsid w:val="00ED66B9"/>
    <w:rsid w:val="00EE03CC"/>
    <w:rsid w:val="00EF4E23"/>
    <w:rsid w:val="00F11FF5"/>
    <w:rsid w:val="00F37B17"/>
    <w:rsid w:val="00F76253"/>
    <w:rsid w:val="00F768C2"/>
    <w:rsid w:val="00F803CA"/>
    <w:rsid w:val="00F8284E"/>
    <w:rsid w:val="00F82BA7"/>
    <w:rsid w:val="00F92786"/>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E7D430-BB14-4614-B7DC-1A3D446E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uipers@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072D-2137-4FA7-B100-0631CDE4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2018-09-10T08:05:00Z</cp:lastPrinted>
  <dcterms:created xsi:type="dcterms:W3CDTF">2018-12-03T10:13:00Z</dcterms:created>
  <dcterms:modified xsi:type="dcterms:W3CDTF">2018-12-03T10:13:00Z</dcterms:modified>
</cp:coreProperties>
</file>