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97" w:rsidRDefault="00280697" w:rsidP="00280697">
      <w:pPr>
        <w:pStyle w:val="Geenafstand"/>
        <w:rPr>
          <w:rFonts w:ascii="Helvetica LT Light" w:hAnsi="Helvetica LT Light"/>
          <w:b/>
          <w:sz w:val="32"/>
          <w:szCs w:val="32"/>
          <w:lang w:eastAsia="nl-NL"/>
        </w:rPr>
      </w:pPr>
      <w:r>
        <w:rPr>
          <w:rFonts w:ascii="Helvetica LT Light" w:hAnsi="Helvetica LT Light"/>
          <w:b/>
          <w:noProof/>
          <w:sz w:val="32"/>
          <w:szCs w:val="32"/>
          <w:lang w:eastAsia="nl-NL"/>
        </w:rPr>
        <w:drawing>
          <wp:anchor distT="0" distB="0" distL="114300" distR="114300" simplePos="0" relativeHeight="251659264" behindDoc="0" locked="0" layoutInCell="1" allowOverlap="1" wp14:anchorId="05238587" wp14:editId="3EC64CEE">
            <wp:simplePos x="0" y="0"/>
            <wp:positionH relativeFrom="column">
              <wp:posOffset>3286125</wp:posOffset>
            </wp:positionH>
            <wp:positionV relativeFrom="paragraph">
              <wp:posOffset>0</wp:posOffset>
            </wp:positionV>
            <wp:extent cx="2143125" cy="9525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ltecraig.png"/>
                    <pic:cNvPicPr/>
                  </pic:nvPicPr>
                  <pic:blipFill>
                    <a:blip r:embed="rId8">
                      <a:extLst>
                        <a:ext uri="{28A0092B-C50C-407E-A947-70E740481C1C}">
                          <a14:useLocalDpi xmlns:a14="http://schemas.microsoft.com/office/drawing/2010/main" val="0"/>
                        </a:ext>
                      </a:extLst>
                    </a:blip>
                    <a:stretch>
                      <a:fillRect/>
                    </a:stretch>
                  </pic:blipFill>
                  <pic:spPr>
                    <a:xfrm>
                      <a:off x="0" y="0"/>
                      <a:ext cx="2143125" cy="952500"/>
                    </a:xfrm>
                    <a:prstGeom prst="rect">
                      <a:avLst/>
                    </a:prstGeom>
                  </pic:spPr>
                </pic:pic>
              </a:graphicData>
            </a:graphic>
            <wp14:sizeRelH relativeFrom="page">
              <wp14:pctWidth>0</wp14:pctWidth>
            </wp14:sizeRelH>
            <wp14:sizeRelV relativeFrom="page">
              <wp14:pctHeight>0</wp14:pctHeight>
            </wp14:sizeRelV>
          </wp:anchor>
        </w:drawing>
      </w:r>
    </w:p>
    <w:p w:rsidR="00280697" w:rsidRDefault="00280697" w:rsidP="00280697">
      <w:pPr>
        <w:pStyle w:val="Geenafstand"/>
        <w:rPr>
          <w:rFonts w:ascii="Helvetica LT Light" w:hAnsi="Helvetica LT Light"/>
          <w:b/>
          <w:sz w:val="32"/>
          <w:szCs w:val="32"/>
          <w:lang w:eastAsia="nl-NL"/>
        </w:rPr>
      </w:pPr>
    </w:p>
    <w:p w:rsidR="00280697" w:rsidRPr="0003255C" w:rsidRDefault="00280697" w:rsidP="00280697">
      <w:pPr>
        <w:pStyle w:val="Geenafstand"/>
        <w:rPr>
          <w:rFonts w:ascii="Helvetica LT Light" w:hAnsi="Helvetica LT Light"/>
          <w:b/>
          <w:sz w:val="32"/>
          <w:szCs w:val="32"/>
          <w:lang w:eastAsia="nl-NL"/>
        </w:rPr>
      </w:pPr>
      <w:r w:rsidRPr="0003255C">
        <w:rPr>
          <w:rFonts w:ascii="Helvetica LT Light" w:hAnsi="Helvetica LT Light"/>
          <w:b/>
          <w:sz w:val="32"/>
          <w:szCs w:val="32"/>
          <w:lang w:eastAsia="nl-NL"/>
        </w:rPr>
        <w:t>CASTLE CRAIG</w:t>
      </w:r>
    </w:p>
    <w:p w:rsidR="00280697" w:rsidRPr="0003255C" w:rsidRDefault="00280697" w:rsidP="00280697">
      <w:pPr>
        <w:pStyle w:val="Geenafstand"/>
        <w:rPr>
          <w:rFonts w:ascii="Helvetica LT Light" w:hAnsi="Helvetica LT Light"/>
          <w:b/>
          <w:sz w:val="32"/>
          <w:szCs w:val="32"/>
          <w:lang w:eastAsia="nl-NL"/>
        </w:rPr>
      </w:pPr>
      <w:r w:rsidRPr="0003255C">
        <w:rPr>
          <w:rFonts w:ascii="Helvetica LT Light" w:hAnsi="Helvetica LT Light"/>
          <w:b/>
          <w:sz w:val="32"/>
          <w:szCs w:val="32"/>
          <w:lang w:eastAsia="nl-NL"/>
        </w:rPr>
        <w:t>BUSINESS CONTROLLER</w:t>
      </w:r>
      <w:r>
        <w:rPr>
          <w:rFonts w:ascii="Helvetica LT Light" w:hAnsi="Helvetica LT Light"/>
          <w:b/>
          <w:sz w:val="32"/>
          <w:szCs w:val="32"/>
          <w:lang w:eastAsia="nl-NL"/>
        </w:rPr>
        <w:tab/>
      </w:r>
      <w:r>
        <w:rPr>
          <w:rFonts w:ascii="Helvetica LT Light" w:hAnsi="Helvetica LT Light"/>
          <w:b/>
          <w:sz w:val="32"/>
          <w:szCs w:val="32"/>
          <w:lang w:eastAsia="nl-NL"/>
        </w:rPr>
        <w:tab/>
      </w:r>
      <w:r w:rsidRPr="0003255C">
        <w:rPr>
          <w:rFonts w:ascii="Helvetica LT Light" w:hAnsi="Helvetica LT Light"/>
          <w:b/>
          <w:sz w:val="32"/>
          <w:szCs w:val="32"/>
          <w:lang w:eastAsia="nl-NL"/>
        </w:rPr>
        <w:t xml:space="preserve"> </w:t>
      </w:r>
    </w:p>
    <w:p w:rsidR="00280697" w:rsidRDefault="00280697" w:rsidP="00280697">
      <w:pPr>
        <w:shd w:val="clear" w:color="auto" w:fill="FFFFFF"/>
        <w:spacing w:after="150" w:line="240" w:lineRule="auto"/>
        <w:jc w:val="both"/>
        <w:rPr>
          <w:rFonts w:ascii="Helvetica LT Light" w:hAnsi="Helvetica LT Light" w:cs="Arial"/>
          <w:b/>
          <w:color w:val="000000" w:themeColor="text1"/>
          <w:sz w:val="22"/>
          <w:szCs w:val="22"/>
        </w:rPr>
      </w:pPr>
    </w:p>
    <w:p w:rsidR="00280697" w:rsidRPr="00280697" w:rsidRDefault="00280697" w:rsidP="00280697">
      <w:pPr>
        <w:shd w:val="clear" w:color="auto" w:fill="FFFFFF"/>
        <w:spacing w:after="150" w:line="240" w:lineRule="auto"/>
        <w:jc w:val="both"/>
        <w:rPr>
          <w:rFonts w:ascii="Helvetica LT Light" w:hAnsi="Helvetica LT Light"/>
          <w:b/>
          <w:sz w:val="22"/>
          <w:szCs w:val="22"/>
        </w:rPr>
      </w:pPr>
      <w:r w:rsidRPr="00280697">
        <w:rPr>
          <w:rFonts w:ascii="Helvetica LT Light" w:hAnsi="Helvetica LT Light" w:cs="Arial"/>
          <w:b/>
          <w:color w:val="000000" w:themeColor="text1"/>
          <w:sz w:val="22"/>
          <w:szCs w:val="22"/>
        </w:rPr>
        <w:t xml:space="preserve">(36 uur p/w, max. </w:t>
      </w:r>
      <w:r w:rsidRPr="00280697">
        <w:rPr>
          <w:rFonts w:ascii="Helvetica LT Light" w:hAnsi="Helvetica LT Light" w:cs="Times New Roman"/>
          <w:b/>
          <w:sz w:val="22"/>
          <w:szCs w:val="22"/>
        </w:rPr>
        <w:t>€</w:t>
      </w:r>
      <w:r w:rsidRPr="00280697">
        <w:rPr>
          <w:rFonts w:ascii="Helvetica LT Light" w:hAnsi="Helvetica LT Light"/>
          <w:b/>
          <w:sz w:val="22"/>
          <w:szCs w:val="22"/>
        </w:rPr>
        <w:t xml:space="preserve"> 5.126 p/m)</w:t>
      </w:r>
    </w:p>
    <w:p w:rsidR="00280697" w:rsidRPr="00280697" w:rsidRDefault="00280697" w:rsidP="00280697">
      <w:pPr>
        <w:shd w:val="clear" w:color="auto" w:fill="FFFFFF"/>
        <w:spacing w:after="150"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 xml:space="preserve">Voor </w:t>
      </w:r>
      <w:proofErr w:type="spellStart"/>
      <w:r w:rsidRPr="00280697">
        <w:rPr>
          <w:rFonts w:ascii="Helvetica LT Light" w:hAnsi="Helvetica LT Light" w:cs="Arial"/>
          <w:color w:val="000000" w:themeColor="text1"/>
          <w:sz w:val="22"/>
          <w:szCs w:val="22"/>
        </w:rPr>
        <w:t>Castle</w:t>
      </w:r>
      <w:proofErr w:type="spellEnd"/>
      <w:r w:rsidRPr="00280697">
        <w:rPr>
          <w:rFonts w:ascii="Helvetica LT Light" w:hAnsi="Helvetica LT Light" w:cs="Arial"/>
          <w:color w:val="000000" w:themeColor="text1"/>
          <w:sz w:val="22"/>
          <w:szCs w:val="22"/>
        </w:rPr>
        <w:t xml:space="preserve"> </w:t>
      </w:r>
      <w:proofErr w:type="spellStart"/>
      <w:r w:rsidRPr="00280697">
        <w:rPr>
          <w:rFonts w:ascii="Helvetica LT Light" w:hAnsi="Helvetica LT Light" w:cs="Arial"/>
          <w:color w:val="000000" w:themeColor="text1"/>
          <w:sz w:val="22"/>
          <w:szCs w:val="22"/>
        </w:rPr>
        <w:t>Craig</w:t>
      </w:r>
      <w:proofErr w:type="spellEnd"/>
      <w:r w:rsidRPr="00280697">
        <w:rPr>
          <w:rFonts w:ascii="Helvetica LT Light" w:hAnsi="Helvetica LT Light" w:cs="Arial"/>
          <w:color w:val="000000" w:themeColor="text1"/>
          <w:sz w:val="22"/>
          <w:szCs w:val="22"/>
        </w:rPr>
        <w:t xml:space="preserve"> Nederland, specialist in de verslavingszorg, zijn wij voor haar vestiging in Den Haag op zoek naar een controller. Ben jij straks hun nieuwe financiële kompas?</w:t>
      </w:r>
    </w:p>
    <w:p w:rsidR="00280697" w:rsidRPr="00280697" w:rsidRDefault="00280697" w:rsidP="00280697">
      <w:pPr>
        <w:pStyle w:val="Geenafstand"/>
        <w:jc w:val="both"/>
        <w:rPr>
          <w:rFonts w:ascii="Helvetica LT Light" w:hAnsi="Helvetica LT Light"/>
          <w:b/>
          <w:lang w:eastAsia="nl-NL"/>
        </w:rPr>
      </w:pPr>
      <w:r w:rsidRPr="00280697">
        <w:rPr>
          <w:rFonts w:ascii="Helvetica LT Light" w:hAnsi="Helvetica LT Light"/>
          <w:b/>
          <w:lang w:eastAsia="nl-NL"/>
        </w:rPr>
        <w:t xml:space="preserve">Plaats in de organisatie </w:t>
      </w:r>
    </w:p>
    <w:p w:rsidR="00280697" w:rsidRPr="00280697" w:rsidRDefault="00280697" w:rsidP="00280697">
      <w:pPr>
        <w:pStyle w:val="Geenafstand"/>
        <w:jc w:val="both"/>
        <w:rPr>
          <w:rFonts w:ascii="Helvetica LT Light" w:hAnsi="Helvetica LT Light"/>
          <w:lang w:eastAsia="nl-NL"/>
        </w:rPr>
      </w:pPr>
      <w:r w:rsidRPr="00280697">
        <w:rPr>
          <w:rFonts w:ascii="Helvetica LT Light" w:hAnsi="Helvetica LT Light"/>
          <w:lang w:eastAsia="nl-NL"/>
        </w:rPr>
        <w:t>Als controller rapporteer je aan de directie en geef je leiding aan de zorg- en financiële administratie. Dit betreft een team van 4 medewerkers.</w:t>
      </w:r>
    </w:p>
    <w:p w:rsidR="00280697" w:rsidRPr="00280697" w:rsidRDefault="00280697" w:rsidP="00280697">
      <w:pPr>
        <w:pStyle w:val="Geenafstand"/>
        <w:jc w:val="both"/>
        <w:rPr>
          <w:rFonts w:ascii="Helvetica LT Light" w:hAnsi="Helvetica LT Light"/>
          <w:lang w:eastAsia="nl-NL"/>
        </w:rPr>
      </w:pPr>
    </w:p>
    <w:p w:rsidR="00280697" w:rsidRPr="00280697" w:rsidRDefault="00280697" w:rsidP="00280697">
      <w:pPr>
        <w:pStyle w:val="Geenafstand"/>
        <w:jc w:val="both"/>
        <w:rPr>
          <w:rFonts w:ascii="Helvetica LT Light" w:hAnsi="Helvetica LT Light"/>
          <w:b/>
          <w:lang w:eastAsia="nl-NL"/>
        </w:rPr>
      </w:pPr>
      <w:r w:rsidRPr="00280697">
        <w:rPr>
          <w:rFonts w:ascii="Helvetica LT Light" w:hAnsi="Helvetica LT Light"/>
          <w:b/>
          <w:lang w:eastAsia="nl-NL"/>
        </w:rPr>
        <w:t>De functie</w:t>
      </w:r>
    </w:p>
    <w:p w:rsidR="00280697" w:rsidRPr="00280697" w:rsidRDefault="00280697" w:rsidP="00280697">
      <w:pPr>
        <w:shd w:val="clear" w:color="auto" w:fill="FFFFFF"/>
        <w:spacing w:after="150"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 xml:space="preserve">Je speelt als professional een belangrijke rol binnen het team. Je bent het financiële geweten van </w:t>
      </w:r>
      <w:proofErr w:type="spellStart"/>
      <w:r w:rsidRPr="00280697">
        <w:rPr>
          <w:rFonts w:ascii="Helvetica LT Light" w:hAnsi="Helvetica LT Light" w:cs="Arial"/>
          <w:color w:val="000000" w:themeColor="text1"/>
          <w:sz w:val="22"/>
          <w:szCs w:val="22"/>
        </w:rPr>
        <w:t>Castle</w:t>
      </w:r>
      <w:proofErr w:type="spellEnd"/>
      <w:r w:rsidRPr="00280697">
        <w:rPr>
          <w:rFonts w:ascii="Helvetica LT Light" w:hAnsi="Helvetica LT Light" w:cs="Arial"/>
          <w:color w:val="000000" w:themeColor="text1"/>
          <w:sz w:val="22"/>
          <w:szCs w:val="22"/>
        </w:rPr>
        <w:t xml:space="preserve"> </w:t>
      </w:r>
      <w:proofErr w:type="spellStart"/>
      <w:r w:rsidRPr="00280697">
        <w:rPr>
          <w:rFonts w:ascii="Helvetica LT Light" w:hAnsi="Helvetica LT Light" w:cs="Arial"/>
          <w:color w:val="000000" w:themeColor="text1"/>
          <w:sz w:val="22"/>
          <w:szCs w:val="22"/>
        </w:rPr>
        <w:t>Craig</w:t>
      </w:r>
      <w:proofErr w:type="spellEnd"/>
      <w:r w:rsidRPr="00280697">
        <w:rPr>
          <w:rFonts w:ascii="Helvetica LT Light" w:hAnsi="Helvetica LT Light" w:cs="Arial"/>
          <w:color w:val="000000" w:themeColor="text1"/>
          <w:sz w:val="22"/>
          <w:szCs w:val="22"/>
        </w:rPr>
        <w:t xml:space="preserve"> en zorgt ervoor dat de financiële processen draaien! Je weet te overtuigen met duidelijke cijfers en argumenten. Jij haalt de relevante data uit de organisatie en ontwikkelt rapportages met heldere analyses van kansen en risico’s. Daarop volgt een rapportage waarin je alle data helder vertaalt naar adviezen richting directie. Met jouw maandelijkse rapportages en budgetplanning neem je de organisatie mee in komende uitdagingen en kansen. Je presenteert feitelijke resultaten en doet voorstellen voor gepaste maatregelen.</w:t>
      </w:r>
      <w:bookmarkStart w:id="0" w:name="_GoBack"/>
      <w:bookmarkEnd w:id="0"/>
    </w:p>
    <w:p w:rsidR="00280697" w:rsidRPr="00280697" w:rsidRDefault="00280697" w:rsidP="00280697">
      <w:pPr>
        <w:shd w:val="clear" w:color="auto" w:fill="FFFFFF"/>
        <w:spacing w:after="150"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Ook draag je ervoor zorg dat de te verantwoorden en te declareren zorg in de bron aan alle eisen voldoet. Hiertoe beoordeel je alle aspecten op het gebied van recht op zorg en juistheid van zorg. Je vertaalt en optimaliseert regels naar processen en procedures. Je controleert op vereisten van de financiers en levering zorg. Je rapporteert zodanig op de kwaliteit van de zorgadministratie, dat interne sturing mogelijk is. Tevens ben je aanspreekpunt voor andere afdelingen en coördineer je werkzaamheden binnen het werkveld van zorg control.</w:t>
      </w:r>
    </w:p>
    <w:p w:rsidR="00280697" w:rsidRPr="00280697" w:rsidRDefault="00280697" w:rsidP="00280697">
      <w:pPr>
        <w:shd w:val="clear" w:color="auto" w:fill="FFFFFF"/>
        <w:spacing w:after="150"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Je bent in staat om digitale management informatiesystemen te onderhouden en door te ontwikkelen voor eerder genoemde rapportages, ondersteuning en aansturing van de financiële huishouding.</w:t>
      </w:r>
    </w:p>
    <w:p w:rsidR="00280697" w:rsidRPr="00280697" w:rsidRDefault="00280697" w:rsidP="00280697">
      <w:pPr>
        <w:pStyle w:val="Geenafstand"/>
        <w:rPr>
          <w:rFonts w:ascii="Helvetica LT Light" w:hAnsi="Helvetica LT Light"/>
          <w:b/>
          <w:lang w:eastAsia="nl-NL"/>
        </w:rPr>
      </w:pPr>
      <w:r w:rsidRPr="00280697">
        <w:rPr>
          <w:rFonts w:ascii="Helvetica LT Light" w:hAnsi="Helvetica LT Light"/>
          <w:b/>
          <w:lang w:eastAsia="nl-NL"/>
        </w:rPr>
        <w:t>Werkzaamheden</w:t>
      </w:r>
    </w:p>
    <w:p w:rsidR="00280697" w:rsidRPr="00280697" w:rsidRDefault="00280697" w:rsidP="00280697">
      <w:pPr>
        <w:pStyle w:val="Geenafstand"/>
        <w:numPr>
          <w:ilvl w:val="0"/>
          <w:numId w:val="32"/>
        </w:numPr>
        <w:rPr>
          <w:rFonts w:ascii="Helvetica LT Light" w:hAnsi="Helvetica LT Light"/>
          <w:lang w:eastAsia="nl-NL"/>
        </w:rPr>
      </w:pPr>
      <w:r w:rsidRPr="00280697">
        <w:rPr>
          <w:rFonts w:ascii="Helvetica LT Light" w:hAnsi="Helvetica LT Light"/>
          <w:lang w:eastAsia="nl-NL"/>
        </w:rPr>
        <w:t>Transitie begeleiden van DBC naar nieuw zorgkostenmodel;</w:t>
      </w:r>
    </w:p>
    <w:p w:rsidR="00280697" w:rsidRPr="00280697" w:rsidRDefault="00280697" w:rsidP="00280697">
      <w:pPr>
        <w:pStyle w:val="Geenafstand"/>
        <w:numPr>
          <w:ilvl w:val="0"/>
          <w:numId w:val="32"/>
        </w:numPr>
        <w:rPr>
          <w:rFonts w:ascii="Helvetica LT Light" w:hAnsi="Helvetica LT Light"/>
          <w:lang w:eastAsia="nl-NL"/>
        </w:rPr>
      </w:pPr>
      <w:r w:rsidRPr="00280697">
        <w:rPr>
          <w:rFonts w:ascii="Helvetica LT Light" w:hAnsi="Helvetica LT Light"/>
          <w:lang w:eastAsia="nl-NL"/>
        </w:rPr>
        <w:t>Inhoudelijk leiding geven aan de financiële administratie;</w:t>
      </w:r>
    </w:p>
    <w:p w:rsidR="00280697" w:rsidRP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Opstellen van financiële rapportages maandcijfers en jaarafsluiting;</w:t>
      </w:r>
    </w:p>
    <w:p w:rsidR="00280697" w:rsidRP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Partner bij de contractbesprekingen met zorgverzekeraars;</w:t>
      </w:r>
    </w:p>
    <w:p w:rsidR="00280697" w:rsidRP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Management informatie opleveren t.b.v. Raad van Bestuur;</w:t>
      </w:r>
    </w:p>
    <w:p w:rsidR="00280697" w:rsidRP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Aanspreekpunt van de accountant;</w:t>
      </w:r>
    </w:p>
    <w:p w:rsidR="00280697" w:rsidRP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Begroting opstellen en ontwikkelen rapportages</w:t>
      </w:r>
    </w:p>
    <w:p w:rsidR="00280697" w:rsidRP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Sturing geven aan de logistiek rondom formatieplaatsenplan;</w:t>
      </w:r>
    </w:p>
    <w:p w:rsidR="00280697" w:rsidRP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Zorgdragen voor juiste inrichting van het Elektronisch Patiënt Dossier;</w:t>
      </w:r>
    </w:p>
    <w:p w:rsidR="00280697" w:rsidRP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lastRenderedPageBreak/>
        <w:t>Controle op juiste en tijdige registratie van zorg;</w:t>
      </w:r>
    </w:p>
    <w:p w:rsidR="00280697" w:rsidRP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Bewaking van juiste, tijdige en volledige facturatie;</w:t>
      </w:r>
    </w:p>
    <w:p w:rsidR="00280697" w:rsidRDefault="00280697" w:rsidP="00280697">
      <w:pPr>
        <w:numPr>
          <w:ilvl w:val="0"/>
          <w:numId w:val="32"/>
        </w:numPr>
        <w:shd w:val="clear" w:color="auto" w:fill="FFFFFF"/>
        <w:spacing w:before="100" w:beforeAutospacing="1" w:after="100" w:afterAutospacing="1" w:line="240" w:lineRule="auto"/>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Aansluiting van facturatie op de financiële administratie;</w:t>
      </w:r>
    </w:p>
    <w:p w:rsidR="00280697" w:rsidRPr="00280697" w:rsidRDefault="00280697" w:rsidP="00280697">
      <w:pPr>
        <w:pStyle w:val="Geenafstand"/>
        <w:jc w:val="both"/>
        <w:rPr>
          <w:rFonts w:ascii="Helvetica LT Light" w:hAnsi="Helvetica LT Light"/>
          <w:b/>
        </w:rPr>
      </w:pPr>
      <w:r w:rsidRPr="00280697">
        <w:rPr>
          <w:rFonts w:ascii="Helvetica LT Light" w:hAnsi="Helvetica LT Light"/>
          <w:b/>
        </w:rPr>
        <w:t>Functie-eisen</w:t>
      </w:r>
    </w:p>
    <w:p w:rsidR="00280697" w:rsidRPr="00280697" w:rsidRDefault="00280697" w:rsidP="00280697">
      <w:pPr>
        <w:pStyle w:val="Geenafstand"/>
        <w:jc w:val="both"/>
        <w:rPr>
          <w:rFonts w:ascii="Helvetica LT Light" w:hAnsi="Helvetica LT Light"/>
        </w:rPr>
      </w:pPr>
      <w:r w:rsidRPr="00280697">
        <w:rPr>
          <w:rFonts w:ascii="Helvetica LT Light" w:hAnsi="Helvetica LT Light"/>
        </w:rPr>
        <w:t xml:space="preserve">Je bent nieuwsgierig, je weet wat er speelt en analyseert welke gevolgen dat heeft en geeft hierin gevraagd en ongevraagd advies. Je hebt ervaring met het analyseren en interpreteren van productieafspraken en bent gefocust op kwaliteit en het inrichten, verbeteren en controleren van processen. Je hebt sterke communicatieve vaardigheden en een sterk beïnvloedend vermogen, bent initiatiefrijk, analytisch en je beschikt over een sociale instelling. </w:t>
      </w:r>
    </w:p>
    <w:p w:rsidR="00280697" w:rsidRPr="00280697" w:rsidRDefault="00280697" w:rsidP="00280697">
      <w:pPr>
        <w:numPr>
          <w:ilvl w:val="0"/>
          <w:numId w:val="30"/>
        </w:numPr>
        <w:shd w:val="clear" w:color="auto" w:fill="FFFFFF"/>
        <w:spacing w:before="100" w:beforeAutospacing="1" w:after="100" w:afterAutospacing="1" w:line="240" w:lineRule="auto"/>
        <w:ind w:left="0"/>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Je hebt een afgeronde bedrijfseconomische opleiding;</w:t>
      </w:r>
    </w:p>
    <w:p w:rsidR="00280697" w:rsidRPr="00280697" w:rsidRDefault="00280697" w:rsidP="00280697">
      <w:pPr>
        <w:numPr>
          <w:ilvl w:val="0"/>
          <w:numId w:val="30"/>
        </w:numPr>
        <w:shd w:val="clear" w:color="auto" w:fill="FFFFFF"/>
        <w:spacing w:before="100" w:beforeAutospacing="1" w:after="100" w:afterAutospacing="1" w:line="240" w:lineRule="auto"/>
        <w:ind w:left="0"/>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Je bent toe aan je volgende stap in je carrière en hebt minimaal 5 jaar ervaring als controller;</w:t>
      </w:r>
    </w:p>
    <w:p w:rsidR="00280697" w:rsidRPr="00280697" w:rsidRDefault="00280697" w:rsidP="00280697">
      <w:pPr>
        <w:numPr>
          <w:ilvl w:val="0"/>
          <w:numId w:val="30"/>
        </w:numPr>
        <w:shd w:val="clear" w:color="auto" w:fill="FFFFFF"/>
        <w:spacing w:before="100" w:beforeAutospacing="1" w:after="100" w:afterAutospacing="1" w:line="240" w:lineRule="auto"/>
        <w:ind w:left="0"/>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Je hebt ervaring met data analyse en het opzetten van rapportages, analyses en het delen van inzichten;</w:t>
      </w:r>
    </w:p>
    <w:p w:rsidR="00280697" w:rsidRPr="00280697" w:rsidRDefault="00280697" w:rsidP="00280697">
      <w:pPr>
        <w:numPr>
          <w:ilvl w:val="0"/>
          <w:numId w:val="30"/>
        </w:numPr>
        <w:shd w:val="clear" w:color="auto" w:fill="FFFFFF"/>
        <w:spacing w:before="100" w:beforeAutospacing="1" w:after="100" w:afterAutospacing="1" w:line="240" w:lineRule="auto"/>
        <w:ind w:left="0"/>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Je vindt het leuk om te werken in een dynamische omgeving en schakelt makkelijk tussen strategie en operatie;</w:t>
      </w:r>
    </w:p>
    <w:p w:rsidR="00280697" w:rsidRPr="00280697" w:rsidRDefault="00280697" w:rsidP="00280697">
      <w:pPr>
        <w:numPr>
          <w:ilvl w:val="0"/>
          <w:numId w:val="30"/>
        </w:numPr>
        <w:shd w:val="clear" w:color="auto" w:fill="FFFFFF"/>
        <w:spacing w:before="100" w:beforeAutospacing="1" w:after="100" w:afterAutospacing="1" w:line="240" w:lineRule="auto"/>
        <w:ind w:left="0"/>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Je hebt een scherp oog voor procesinrichting en efficiency;</w:t>
      </w:r>
    </w:p>
    <w:p w:rsidR="00280697" w:rsidRPr="00280697" w:rsidRDefault="00280697" w:rsidP="00280697">
      <w:pPr>
        <w:numPr>
          <w:ilvl w:val="0"/>
          <w:numId w:val="30"/>
        </w:numPr>
        <w:shd w:val="clear" w:color="auto" w:fill="FFFFFF"/>
        <w:spacing w:before="100" w:beforeAutospacing="1" w:after="100" w:afterAutospacing="1" w:line="240" w:lineRule="auto"/>
        <w:ind w:left="0"/>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 xml:space="preserve">Je hebt aantoonbare kennis van de </w:t>
      </w:r>
      <w:proofErr w:type="spellStart"/>
      <w:r w:rsidRPr="00280697">
        <w:rPr>
          <w:rFonts w:ascii="Helvetica LT Light" w:hAnsi="Helvetica LT Light" w:cs="Arial"/>
          <w:color w:val="000000" w:themeColor="text1"/>
          <w:sz w:val="22"/>
          <w:szCs w:val="22"/>
        </w:rPr>
        <w:t>ZvW</w:t>
      </w:r>
      <w:proofErr w:type="spellEnd"/>
      <w:r w:rsidRPr="00280697">
        <w:rPr>
          <w:rFonts w:ascii="Helvetica LT Light" w:hAnsi="Helvetica LT Light" w:cs="Arial"/>
          <w:color w:val="000000" w:themeColor="text1"/>
          <w:sz w:val="22"/>
          <w:szCs w:val="22"/>
        </w:rPr>
        <w:t>-financiering en relevante wet- en regelgeving binnen de gezondheidszorg;</w:t>
      </w:r>
    </w:p>
    <w:p w:rsidR="00280697" w:rsidRPr="00280697" w:rsidRDefault="00280697" w:rsidP="00280697">
      <w:pPr>
        <w:numPr>
          <w:ilvl w:val="0"/>
          <w:numId w:val="30"/>
        </w:numPr>
        <w:shd w:val="clear" w:color="auto" w:fill="FFFFFF"/>
        <w:spacing w:before="100" w:beforeAutospacing="1" w:after="100" w:afterAutospacing="1" w:line="240" w:lineRule="auto"/>
        <w:ind w:left="0"/>
        <w:jc w:val="both"/>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Hoge eisen worden gesteld aan uitdrukkingsvaardigheid, zowel schriftelijk als mondeling en in de Nederlandse en Engelse taal.</w:t>
      </w:r>
    </w:p>
    <w:p w:rsidR="00280697" w:rsidRPr="00280697" w:rsidRDefault="00280697" w:rsidP="00280697">
      <w:pPr>
        <w:pStyle w:val="Geenafstand"/>
        <w:jc w:val="both"/>
        <w:rPr>
          <w:rFonts w:ascii="Helvetica LT Light" w:hAnsi="Helvetica LT Light"/>
          <w:b/>
          <w:lang w:eastAsia="nl-NL"/>
        </w:rPr>
      </w:pPr>
      <w:r w:rsidRPr="00280697">
        <w:rPr>
          <w:rFonts w:ascii="Helvetica LT Light" w:hAnsi="Helvetica LT Light"/>
          <w:b/>
          <w:lang w:eastAsia="nl-NL"/>
        </w:rPr>
        <w:t>Wij bieden</w:t>
      </w:r>
    </w:p>
    <w:p w:rsidR="00280697" w:rsidRPr="00280697" w:rsidRDefault="00280697" w:rsidP="00280697">
      <w:pPr>
        <w:pStyle w:val="Geenafstand"/>
        <w:numPr>
          <w:ilvl w:val="0"/>
          <w:numId w:val="31"/>
        </w:numPr>
        <w:jc w:val="both"/>
        <w:rPr>
          <w:rFonts w:ascii="Helvetica LT Light" w:hAnsi="Helvetica LT Light"/>
          <w:lang w:eastAsia="nl-NL"/>
        </w:rPr>
      </w:pPr>
      <w:r w:rsidRPr="00280697">
        <w:rPr>
          <w:rFonts w:ascii="Helvetica LT Light" w:hAnsi="Helvetica LT Light"/>
          <w:lang w:eastAsia="nl-NL"/>
        </w:rPr>
        <w:t xml:space="preserve">Een marktconforme salaris </w:t>
      </w:r>
      <w:r w:rsidRPr="00280697">
        <w:rPr>
          <w:rFonts w:ascii="Helvetica LT Light" w:hAnsi="Helvetica LT Light" w:cs="Times New Roman"/>
          <w:lang w:eastAsia="nl-NL"/>
        </w:rPr>
        <w:t>€</w:t>
      </w:r>
      <w:r w:rsidRPr="00280697">
        <w:rPr>
          <w:rFonts w:ascii="Helvetica LT Light" w:hAnsi="Helvetica LT Light"/>
          <w:lang w:eastAsia="nl-NL"/>
        </w:rPr>
        <w:t xml:space="preserve">3.266 </w:t>
      </w:r>
      <w:r w:rsidRPr="00280697">
        <w:rPr>
          <w:rFonts w:ascii="Helvetica LT Light" w:hAnsi="Helvetica LT Light" w:cs="Helvetica CE 55 Roman"/>
          <w:lang w:eastAsia="nl-NL"/>
        </w:rPr>
        <w:t>–</w:t>
      </w:r>
      <w:r w:rsidRPr="00280697">
        <w:rPr>
          <w:rFonts w:ascii="Helvetica LT Light" w:hAnsi="Helvetica LT Light"/>
          <w:lang w:eastAsia="nl-NL"/>
        </w:rPr>
        <w:t xml:space="preserve"> </w:t>
      </w:r>
      <w:r w:rsidRPr="00280697">
        <w:rPr>
          <w:rFonts w:ascii="Helvetica LT Light" w:hAnsi="Helvetica LT Light" w:cs="Times New Roman"/>
          <w:lang w:eastAsia="nl-NL"/>
        </w:rPr>
        <w:t>€</w:t>
      </w:r>
      <w:r w:rsidRPr="00280697">
        <w:rPr>
          <w:rFonts w:ascii="Helvetica LT Light" w:hAnsi="Helvetica LT Light"/>
          <w:lang w:eastAsia="nl-NL"/>
        </w:rPr>
        <w:t xml:space="preserve"> 5.126 (FWG 65, CAO-GGZ)</w:t>
      </w:r>
    </w:p>
    <w:p w:rsidR="00280697" w:rsidRPr="00280697" w:rsidRDefault="00280697" w:rsidP="00280697">
      <w:pPr>
        <w:pStyle w:val="Geenafstand"/>
        <w:numPr>
          <w:ilvl w:val="0"/>
          <w:numId w:val="31"/>
        </w:numPr>
        <w:jc w:val="both"/>
        <w:rPr>
          <w:rFonts w:ascii="Helvetica LT Light" w:hAnsi="Helvetica LT Light"/>
          <w:lang w:eastAsia="nl-NL"/>
        </w:rPr>
      </w:pPr>
      <w:r w:rsidRPr="00280697">
        <w:rPr>
          <w:rFonts w:ascii="Helvetica LT Light" w:hAnsi="Helvetica LT Light"/>
          <w:lang w:eastAsia="nl-NL"/>
        </w:rPr>
        <w:t>Goede secundaire voorwaarden zoals; aansluiting bij pensioenfonds PFZW, een eindejaarsuitkering en een collectieve verzekering.</w:t>
      </w:r>
    </w:p>
    <w:p w:rsidR="00280697" w:rsidRPr="00280697" w:rsidRDefault="00280697" w:rsidP="00280697">
      <w:pPr>
        <w:pStyle w:val="Geenafstand"/>
        <w:numPr>
          <w:ilvl w:val="0"/>
          <w:numId w:val="31"/>
        </w:numPr>
        <w:jc w:val="both"/>
        <w:rPr>
          <w:rFonts w:ascii="Helvetica LT Light" w:hAnsi="Helvetica LT Light"/>
          <w:lang w:eastAsia="nl-NL"/>
        </w:rPr>
      </w:pPr>
      <w:r w:rsidRPr="00280697">
        <w:rPr>
          <w:rFonts w:ascii="Helvetica LT Light" w:hAnsi="Helvetica LT Light"/>
          <w:lang w:eastAsia="nl-NL"/>
        </w:rPr>
        <w:t>In eerste instantie een jaar contract, met de intentie om die te verlengen.</w:t>
      </w:r>
    </w:p>
    <w:p w:rsidR="00280697" w:rsidRPr="00280697" w:rsidRDefault="00280697" w:rsidP="00280697">
      <w:pPr>
        <w:pStyle w:val="Geenafstand"/>
        <w:numPr>
          <w:ilvl w:val="0"/>
          <w:numId w:val="31"/>
        </w:numPr>
        <w:jc w:val="both"/>
        <w:rPr>
          <w:rFonts w:ascii="Helvetica LT Light" w:hAnsi="Helvetica LT Light"/>
          <w:lang w:eastAsia="nl-NL"/>
        </w:rPr>
      </w:pPr>
      <w:r w:rsidRPr="00280697">
        <w:rPr>
          <w:rFonts w:ascii="Helvetica LT Light" w:hAnsi="Helvetica LT Light"/>
          <w:lang w:eastAsia="nl-NL"/>
        </w:rPr>
        <w:t>Een verantwoordelijke functie met veel ruimte voor eigen initiatief en invulling.</w:t>
      </w:r>
    </w:p>
    <w:p w:rsidR="00280697" w:rsidRPr="00280697" w:rsidRDefault="00280697" w:rsidP="00280697">
      <w:pPr>
        <w:pStyle w:val="Geenafstand"/>
        <w:jc w:val="both"/>
        <w:rPr>
          <w:rFonts w:ascii="Helvetica LT Light" w:hAnsi="Helvetica LT Light"/>
          <w:lang w:eastAsia="nl-NL"/>
        </w:rPr>
      </w:pPr>
    </w:p>
    <w:p w:rsidR="00280697" w:rsidRPr="00280697" w:rsidRDefault="00280697" w:rsidP="00280697">
      <w:pPr>
        <w:pStyle w:val="Geenafstand"/>
        <w:jc w:val="both"/>
        <w:rPr>
          <w:rFonts w:ascii="Helvetica LT Light" w:hAnsi="Helvetica LT Light"/>
          <w:b/>
          <w:lang w:eastAsia="nl-NL"/>
        </w:rPr>
      </w:pPr>
      <w:r w:rsidRPr="00280697">
        <w:rPr>
          <w:rFonts w:ascii="Helvetica LT Light" w:hAnsi="Helvetica LT Light"/>
          <w:b/>
          <w:lang w:eastAsia="nl-NL"/>
        </w:rPr>
        <w:t>Interesse?</w:t>
      </w:r>
    </w:p>
    <w:p w:rsidR="00280697" w:rsidRPr="00280697" w:rsidRDefault="00280697" w:rsidP="00280697">
      <w:pPr>
        <w:pStyle w:val="font8"/>
        <w:spacing w:before="0" w:beforeAutospacing="0" w:after="0" w:afterAutospacing="0"/>
        <w:jc w:val="both"/>
        <w:textAlignment w:val="baseline"/>
        <w:rPr>
          <w:rFonts w:ascii="Helvetica LT Light" w:hAnsi="Helvetica LT Light" w:cs="Arial"/>
          <w:color w:val="000000" w:themeColor="text1"/>
          <w:sz w:val="22"/>
          <w:szCs w:val="22"/>
        </w:rPr>
      </w:pPr>
      <w:r w:rsidRPr="00280697">
        <w:rPr>
          <w:rFonts w:ascii="Helvetica LT Light" w:hAnsi="Helvetica LT Light" w:cs="Arial"/>
          <w:color w:val="000000" w:themeColor="text1"/>
          <w:sz w:val="22"/>
          <w:szCs w:val="22"/>
        </w:rPr>
        <w:t xml:space="preserve">Public Search verzorgt de selectie voor </w:t>
      </w:r>
      <w:proofErr w:type="spellStart"/>
      <w:r w:rsidRPr="00280697">
        <w:rPr>
          <w:rFonts w:ascii="Helvetica LT Light" w:hAnsi="Helvetica LT Light" w:cs="Arial"/>
          <w:color w:val="000000" w:themeColor="text1"/>
          <w:sz w:val="22"/>
          <w:szCs w:val="22"/>
        </w:rPr>
        <w:t>Castle</w:t>
      </w:r>
      <w:proofErr w:type="spellEnd"/>
      <w:r w:rsidRPr="00280697">
        <w:rPr>
          <w:rFonts w:ascii="Helvetica LT Light" w:hAnsi="Helvetica LT Light" w:cs="Arial"/>
          <w:color w:val="000000" w:themeColor="text1"/>
          <w:sz w:val="22"/>
          <w:szCs w:val="22"/>
        </w:rPr>
        <w:t xml:space="preserve"> </w:t>
      </w:r>
      <w:proofErr w:type="spellStart"/>
      <w:r w:rsidRPr="00280697">
        <w:rPr>
          <w:rFonts w:ascii="Helvetica LT Light" w:hAnsi="Helvetica LT Light" w:cs="Arial"/>
          <w:color w:val="000000" w:themeColor="text1"/>
          <w:sz w:val="22"/>
          <w:szCs w:val="22"/>
        </w:rPr>
        <w:t>Craig</w:t>
      </w:r>
      <w:proofErr w:type="spellEnd"/>
      <w:r w:rsidRPr="00280697">
        <w:rPr>
          <w:rFonts w:ascii="Helvetica LT Light" w:hAnsi="Helvetica LT Light" w:cs="Arial"/>
          <w:color w:val="000000" w:themeColor="text1"/>
          <w:sz w:val="22"/>
          <w:szCs w:val="22"/>
        </w:rPr>
        <w:t xml:space="preserve"> Nederland. Voor nadere informatie over de vacature kunt u telefonisch contact opnemen met Lea ten Brink 035-6210258/ 06-29588050 of per mail </w:t>
      </w:r>
      <w:hyperlink r:id="rId9" w:tgtFrame="_self" w:history="1">
        <w:r w:rsidRPr="00280697">
          <w:rPr>
            <w:rStyle w:val="Hyperlink"/>
            <w:rFonts w:ascii="Helvetica LT Light" w:hAnsi="Helvetica LT Light" w:cs="Arial"/>
            <w:color w:val="000000" w:themeColor="text1"/>
            <w:sz w:val="22"/>
            <w:szCs w:val="22"/>
            <w:bdr w:val="none" w:sz="0" w:space="0" w:color="auto" w:frame="1"/>
          </w:rPr>
          <w:t>ltenbrink@publicsearch.nl</w:t>
        </w:r>
      </w:hyperlink>
      <w:r w:rsidRPr="00280697">
        <w:rPr>
          <w:rFonts w:ascii="Helvetica LT Light" w:hAnsi="Helvetica LT Light" w:cs="Arial"/>
          <w:color w:val="000000" w:themeColor="text1"/>
          <w:sz w:val="22"/>
          <w:szCs w:val="22"/>
        </w:rPr>
        <w:t> of met Stéphanie Kuipers 06-18528145 of per mail </w:t>
      </w:r>
      <w:r w:rsidRPr="00280697">
        <w:rPr>
          <w:rFonts w:ascii="Helvetica LT Light" w:hAnsi="Helvetica LT Light" w:cs="Arial"/>
          <w:color w:val="000000" w:themeColor="text1"/>
          <w:sz w:val="22"/>
          <w:szCs w:val="22"/>
          <w:u w:val="single"/>
          <w:bdr w:val="none" w:sz="0" w:space="0" w:color="auto" w:frame="1"/>
        </w:rPr>
        <w:t>skuipers</w:t>
      </w:r>
      <w:hyperlink r:id="rId10" w:tgtFrame="_self" w:history="1">
        <w:r w:rsidRPr="00280697">
          <w:rPr>
            <w:rStyle w:val="Hyperlink"/>
            <w:rFonts w:ascii="Helvetica LT Light" w:hAnsi="Helvetica LT Light" w:cs="Arial"/>
            <w:color w:val="000000" w:themeColor="text1"/>
            <w:sz w:val="22"/>
            <w:szCs w:val="22"/>
            <w:bdr w:val="none" w:sz="0" w:space="0" w:color="auto" w:frame="1"/>
          </w:rPr>
          <w:t>@publicsearch.nl</w:t>
        </w:r>
      </w:hyperlink>
    </w:p>
    <w:p w:rsidR="000A0631" w:rsidRPr="00280697" w:rsidRDefault="000A0631" w:rsidP="00280697">
      <w:pPr>
        <w:rPr>
          <w:rFonts w:ascii="Helvetica LT Light" w:hAnsi="Helvetica LT Light"/>
          <w:sz w:val="22"/>
          <w:szCs w:val="22"/>
        </w:rPr>
      </w:pPr>
    </w:p>
    <w:sectPr w:rsidR="000A0631" w:rsidRPr="00280697"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30" w:rsidRDefault="00FC4730" w:rsidP="00C87659">
      <w:pPr>
        <w:spacing w:line="240" w:lineRule="auto"/>
      </w:pPr>
      <w:r>
        <w:separator/>
      </w:r>
    </w:p>
  </w:endnote>
  <w:endnote w:type="continuationSeparator" w:id="0">
    <w:p w:rsidR="00FC4730" w:rsidRDefault="00FC473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 w:name="Helvetica CE 55 Roman">
    <w:panose1 w:val="02000503040000020004"/>
    <w:charset w:val="00"/>
    <w:family w:val="auto"/>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30" w:rsidRDefault="00FC4730" w:rsidP="00C87659">
      <w:pPr>
        <w:spacing w:line="240" w:lineRule="auto"/>
      </w:pPr>
      <w:r>
        <w:separator/>
      </w:r>
    </w:p>
  </w:footnote>
  <w:footnote w:type="continuationSeparator" w:id="0">
    <w:p w:rsidR="00FC4730" w:rsidRDefault="00FC473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0"/>
  </w:num>
  <w:num w:numId="5">
    <w:abstractNumId w:val="1"/>
  </w:num>
  <w:num w:numId="6">
    <w:abstractNumId w:val="25"/>
  </w:num>
  <w:num w:numId="7">
    <w:abstractNumId w:val="19"/>
  </w:num>
  <w:num w:numId="8">
    <w:abstractNumId w:val="15"/>
  </w:num>
  <w:num w:numId="9">
    <w:abstractNumId w:val="8"/>
  </w:num>
  <w:num w:numId="10">
    <w:abstractNumId w:val="2"/>
  </w:num>
  <w:num w:numId="11">
    <w:abstractNumId w:val="30"/>
  </w:num>
  <w:num w:numId="12">
    <w:abstractNumId w:val="24"/>
  </w:num>
  <w:num w:numId="13">
    <w:abstractNumId w:val="18"/>
  </w:num>
  <w:num w:numId="14">
    <w:abstractNumId w:val="23"/>
  </w:num>
  <w:num w:numId="15">
    <w:abstractNumId w:val="7"/>
  </w:num>
  <w:num w:numId="16">
    <w:abstractNumId w:val="4"/>
  </w:num>
  <w:num w:numId="17">
    <w:abstractNumId w:val="17"/>
  </w:num>
  <w:num w:numId="18">
    <w:abstractNumId w:val="12"/>
  </w:num>
  <w:num w:numId="19">
    <w:abstractNumId w:val="13"/>
  </w:num>
  <w:num w:numId="20">
    <w:abstractNumId w:val="5"/>
  </w:num>
  <w:num w:numId="21">
    <w:abstractNumId w:val="6"/>
  </w:num>
  <w:num w:numId="22">
    <w:abstractNumId w:val="10"/>
  </w:num>
  <w:num w:numId="23">
    <w:abstractNumId w:val="3"/>
  </w:num>
  <w:num w:numId="24">
    <w:abstractNumId w:val="9"/>
  </w:num>
  <w:num w:numId="25">
    <w:abstractNumId w:val="22"/>
  </w:num>
  <w:num w:numId="26">
    <w:abstractNumId w:val="27"/>
  </w:num>
  <w:num w:numId="27">
    <w:abstractNumId w:val="26"/>
  </w:num>
  <w:num w:numId="28">
    <w:abstractNumId w:val="20"/>
  </w:num>
  <w:num w:numId="29">
    <w:abstractNumId w:val="29"/>
  </w:num>
  <w:num w:numId="30">
    <w:abstractNumId w:val="28"/>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D661B"/>
    <w:rsid w:val="000F4ADF"/>
    <w:rsid w:val="001513E7"/>
    <w:rsid w:val="001670E7"/>
    <w:rsid w:val="001E6907"/>
    <w:rsid w:val="001F6374"/>
    <w:rsid w:val="00212C31"/>
    <w:rsid w:val="00280697"/>
    <w:rsid w:val="00291372"/>
    <w:rsid w:val="002A315C"/>
    <w:rsid w:val="002D1FC1"/>
    <w:rsid w:val="002F760E"/>
    <w:rsid w:val="003030BA"/>
    <w:rsid w:val="003178BB"/>
    <w:rsid w:val="003301D3"/>
    <w:rsid w:val="00344338"/>
    <w:rsid w:val="003473FC"/>
    <w:rsid w:val="00352FD4"/>
    <w:rsid w:val="003531A9"/>
    <w:rsid w:val="00357588"/>
    <w:rsid w:val="00381F24"/>
    <w:rsid w:val="003936DA"/>
    <w:rsid w:val="003D1726"/>
    <w:rsid w:val="003D2A9F"/>
    <w:rsid w:val="003D2EE2"/>
    <w:rsid w:val="003F1453"/>
    <w:rsid w:val="00407A52"/>
    <w:rsid w:val="00410E7D"/>
    <w:rsid w:val="004141F9"/>
    <w:rsid w:val="0042740D"/>
    <w:rsid w:val="004508A1"/>
    <w:rsid w:val="00455698"/>
    <w:rsid w:val="00470658"/>
    <w:rsid w:val="004A7ED9"/>
    <w:rsid w:val="004D25F6"/>
    <w:rsid w:val="004F1371"/>
    <w:rsid w:val="004F6C91"/>
    <w:rsid w:val="0056346F"/>
    <w:rsid w:val="005707FC"/>
    <w:rsid w:val="00577FA4"/>
    <w:rsid w:val="005841C3"/>
    <w:rsid w:val="005852BB"/>
    <w:rsid w:val="005D0DC8"/>
    <w:rsid w:val="005E7272"/>
    <w:rsid w:val="005F19EE"/>
    <w:rsid w:val="006323AA"/>
    <w:rsid w:val="00634CB4"/>
    <w:rsid w:val="00636A8E"/>
    <w:rsid w:val="0067757F"/>
    <w:rsid w:val="00686CDA"/>
    <w:rsid w:val="006878A3"/>
    <w:rsid w:val="006923A1"/>
    <w:rsid w:val="006971E2"/>
    <w:rsid w:val="006A2834"/>
    <w:rsid w:val="006A3E3F"/>
    <w:rsid w:val="0070695C"/>
    <w:rsid w:val="00726436"/>
    <w:rsid w:val="00737D16"/>
    <w:rsid w:val="007A5CBC"/>
    <w:rsid w:val="007C20A7"/>
    <w:rsid w:val="007D4BA7"/>
    <w:rsid w:val="00802B0B"/>
    <w:rsid w:val="00832528"/>
    <w:rsid w:val="00833D4F"/>
    <w:rsid w:val="00844677"/>
    <w:rsid w:val="00867E4E"/>
    <w:rsid w:val="00882504"/>
    <w:rsid w:val="00891516"/>
    <w:rsid w:val="008A1F5C"/>
    <w:rsid w:val="008B513D"/>
    <w:rsid w:val="008C7013"/>
    <w:rsid w:val="008F075B"/>
    <w:rsid w:val="00907182"/>
    <w:rsid w:val="00907F55"/>
    <w:rsid w:val="009329D3"/>
    <w:rsid w:val="009347A8"/>
    <w:rsid w:val="009521F5"/>
    <w:rsid w:val="00955E0C"/>
    <w:rsid w:val="00972BD5"/>
    <w:rsid w:val="00985328"/>
    <w:rsid w:val="00992B48"/>
    <w:rsid w:val="00994237"/>
    <w:rsid w:val="009A0609"/>
    <w:rsid w:val="009C514E"/>
    <w:rsid w:val="00A11A1E"/>
    <w:rsid w:val="00A20808"/>
    <w:rsid w:val="00A40B23"/>
    <w:rsid w:val="00AA503D"/>
    <w:rsid w:val="00AC461A"/>
    <w:rsid w:val="00AC6529"/>
    <w:rsid w:val="00AF57B9"/>
    <w:rsid w:val="00B20043"/>
    <w:rsid w:val="00B21252"/>
    <w:rsid w:val="00B309F7"/>
    <w:rsid w:val="00B41075"/>
    <w:rsid w:val="00B56AD2"/>
    <w:rsid w:val="00B75D45"/>
    <w:rsid w:val="00B84BE3"/>
    <w:rsid w:val="00BA14F5"/>
    <w:rsid w:val="00BA7171"/>
    <w:rsid w:val="00C1430E"/>
    <w:rsid w:val="00C1622D"/>
    <w:rsid w:val="00C8216A"/>
    <w:rsid w:val="00C87659"/>
    <w:rsid w:val="00CB3667"/>
    <w:rsid w:val="00CB485A"/>
    <w:rsid w:val="00CC5F9B"/>
    <w:rsid w:val="00D20156"/>
    <w:rsid w:val="00D34961"/>
    <w:rsid w:val="00D365EA"/>
    <w:rsid w:val="00D40C70"/>
    <w:rsid w:val="00DC1F83"/>
    <w:rsid w:val="00DD61D2"/>
    <w:rsid w:val="00DE4533"/>
    <w:rsid w:val="00E15005"/>
    <w:rsid w:val="00E334EA"/>
    <w:rsid w:val="00E43A2E"/>
    <w:rsid w:val="00E56398"/>
    <w:rsid w:val="00E75D8E"/>
    <w:rsid w:val="00E84188"/>
    <w:rsid w:val="00E84BBE"/>
    <w:rsid w:val="00EA711E"/>
    <w:rsid w:val="00EC7ADC"/>
    <w:rsid w:val="00ED254D"/>
    <w:rsid w:val="00ED66B9"/>
    <w:rsid w:val="00EE03CC"/>
    <w:rsid w:val="00F37B17"/>
    <w:rsid w:val="00F768C2"/>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antamelen@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DA1E-00DF-4F0F-83B0-5D725693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2018-09-10T08:05:00Z</cp:lastPrinted>
  <dcterms:created xsi:type="dcterms:W3CDTF">2018-10-08T14:03:00Z</dcterms:created>
  <dcterms:modified xsi:type="dcterms:W3CDTF">2018-10-08T14:03:00Z</dcterms:modified>
</cp:coreProperties>
</file>